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yxy315ops72" w:id="0"/>
      <w:bookmarkEnd w:id="0"/>
      <w:r w:rsidDel="00000000" w:rsidR="00000000" w:rsidRPr="00000000">
        <w:rPr>
          <w:rtl w:val="0"/>
        </w:rPr>
        <w:t xml:space="preserve">Czy Polacy podobają się sobie? Nowy raport o naszych kompleksach i ciałopozytywności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Marka Nutridome przeprowadziła badanie, dotyczące stosunku Polaków do własnego wyglądu. Wzięło w nim udział 1212 osób.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Okazało się, że choć większość ankietowanych akceptuje siebie, jedynie 4% nic by w sobie nie zmieniło.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Aż 79% Polaków ma kompleksy. Znacznie częściej dotykają one młode osoby i kobiety.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Nasza samoocena wzrosła jednak na przestrzeni ostatnich 5 lat.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Inspiracją dla badania był ruch ciałopozytywności, który wychodzi naprzeciw promocji niedoścignionych ideałów piękna. Ankietowani rozumieją go w różny sposób.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Choć blisko połowa Polaków czuje się pewna siebie, większość zmaga się z kompleksami. Nawet co drugi z nas regularnie analizuje swoje odbicie w lustrze, wytykając mankamenty. Dlaczego tak surowo oceniamy własną sylwetkę? Jak interpretujemy ciałopozytywność? Odpowiedzi przynosi nowy raport.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Ile osób, tyle dróg do akceptacji własnego wyglądu. Żadna z nich nie jest pozbawiona trudności. Marka kosmetyczna Nutridome sprawdziła, na jakim jej odcinku aktualnie się znajdujemy. Z raportu „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Czy Polacy lubią swój wygląd?</w:t>
        </w:r>
      </w:hyperlink>
      <w:r w:rsidDel="00000000" w:rsidR="00000000" w:rsidRPr="00000000">
        <w:rPr>
          <w:rtl w:val="0"/>
        </w:rPr>
        <w:t xml:space="preserve">” dowiadujemy się wiele o samoocenie rodaków w różnym wieku.</w:t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k7qiern313sy" w:id="1"/>
      <w:bookmarkEnd w:id="1"/>
      <w:r w:rsidDel="00000000" w:rsidR="00000000" w:rsidRPr="00000000">
        <w:rPr>
          <w:rtl w:val="0"/>
        </w:rPr>
        <w:t xml:space="preserve">Co czują Polacy, patrząc w lustro?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Niemal połowa badanych jest zadowolona ze swojego odbicia w lustrze. Blisko trzech na dziesięciu odczuwa jednak chęć zmian. Jeszcze bardziej krytyczni jesteśmy w stosunku do swoich sylwetek. Tylko co trzeci ankietowany jest usatysfakcjonowany wyglądem własnego ciała. U ponad połowy pierwszą myślą po spojrzeniu w lustro jest pragnienie zmian.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Kobiety mają najwięcej zastrzeżeń do swojej wagi, a mężczyźni – do ilości masy mięśniowej. Reprezentantom obojga płci zależy na płaskim brzuchu i korekcie twarzy. Panie często martwią się również niewystarczająco kształtnymi piersiami i pośladkami oraz posiadaniem rozstępów i blizn. Z kolei u panów przeważa pragnienie bycia wyższym i przytycia. Najbardziej lubimy za to własne oczy, usta i wzrost.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540xq95ixdmc" w:id="2"/>
      <w:bookmarkEnd w:id="2"/>
      <w:r w:rsidDel="00000000" w:rsidR="00000000" w:rsidRPr="00000000">
        <w:rPr>
          <w:rtl w:val="0"/>
        </w:rPr>
        <w:t xml:space="preserve">Troska o atrakcyjny wygląd wpływa na nasze życie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Aż 8 na 10 badanych uzależnia swoje samopoczucie od własnego wyglądu. Ponad połowa często porównuje się pod kątem atrakcyjności z innymi. Większość czasem odczuwa zazdrość podczas oglądania czyichś zdjęć w mediach społecznościowych. Nawet 55% Polaków zdarza się przerobić swoją fotografię przed publikacją, aby prezentować się na niej korzystniej. Przyznajemy również, że oceniamy innych po okładce. Opinie bazujące na wyglądzie wyrabia przeszło 86% z nas. Nieco częściej robią to mężczyźni.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i w:val="1"/>
          <w:rtl w:val="0"/>
        </w:rPr>
        <w:t xml:space="preserve">Codzienność zdominowana przez media masowe wymusza na nas nieustanne obcowanie z niemożliwym do spełnienia kanonem piękna. (...) W wielu przypadkach to mit wykreowany na potrzeby reklam. Liczne badania udowadniają, że konstruowane w ten sposób obrazy mają duży wpływ na postrzeganie przez nas rzeczywistości</w:t>
      </w:r>
      <w:r w:rsidDel="00000000" w:rsidR="00000000" w:rsidRPr="00000000">
        <w:rPr>
          <w:rtl w:val="0"/>
        </w:rPr>
        <w:t xml:space="preserve"> – komentuje Magdalena Podgórska, nutrikonsultantka i ekspertka Nutridome.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ehd2zs85lcke" w:id="3"/>
      <w:bookmarkEnd w:id="3"/>
      <w:r w:rsidDel="00000000" w:rsidR="00000000" w:rsidRPr="00000000">
        <w:rPr>
          <w:rtl w:val="0"/>
        </w:rPr>
        <w:t xml:space="preserve">Czym jest dla nas ciałopozytywność?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Korzenie ruchu body positive wiążą się ze Stanami Zjednoczonymi lat 60. XX wieku oraz walką z dyskryminacją osób plus size. Dziś ciałopozytywność dotyka znacznie szerszego spektrum tematów. To wołanie o akceptację swojej fizyczności niezależnie od rozmiaru, wyglądu, koloru skóry czy poziomu sprawności.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Ruch ten dotarł jednak do Polski dość niedawno. Nic więc dziwnego, że nie wszyscy badani interpretują go tak samo. </w:t>
      </w:r>
      <w:r w:rsidDel="00000000" w:rsidR="00000000" w:rsidRPr="00000000">
        <w:rPr>
          <w:i w:val="1"/>
          <w:rtl w:val="0"/>
        </w:rPr>
        <w:t xml:space="preserve">Dla mnie ciałopozytywność to takie podejście do swojego ciała, w którym traktujemy je jako dar, coś co mamy i jest piękne i dobre dla nas takie, jakie jest, i w którym mamy prawo czuć się dobrze, nawet jeśli nie jest idealne</w:t>
      </w:r>
      <w:r w:rsidDel="00000000" w:rsidR="00000000" w:rsidRPr="00000000">
        <w:rPr>
          <w:rtl w:val="0"/>
        </w:rPr>
        <w:t xml:space="preserve"> – pisze jeden z ankietowanych. Nie brakuje również respondentów, którzy obawiają się, że ruch ten zachęca do pozostawania otyłym mimo negatywnych konsekwencji dla organizmu. Warto jednak pamiętać, że akceptacja siebie nie wyklucza pracy nad sobą.</w:t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fxuu02rnj50i" w:id="4"/>
      <w:bookmarkEnd w:id="4"/>
      <w:r w:rsidDel="00000000" w:rsidR="00000000" w:rsidRPr="00000000">
        <w:rPr>
          <w:rtl w:val="0"/>
        </w:rPr>
        <w:t xml:space="preserve">Jak wyglądało badanie?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Anonimową ankietę wypełniło 1212 osób, których większość (76%) stanowiły kobiety. Kwestionariusz zawierał zarówno otwarte pytania, jak i zamknięte jedno- i wielokrotnego wyboru. Badanie przeprowadzono w grudniu 2020 roku.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 pełną treścią raportu można zapoznać się na stronie internetowej marki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Nutridome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utridome.pl/nmag/czy-polacy-lubia-swoj-wyglad" TargetMode="External"/><Relationship Id="rId7" Type="http://schemas.openxmlformats.org/officeDocument/2006/relationships/hyperlink" Target="https://nutridom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